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1EF" w:rsidRDefault="00D941EF" w:rsidP="00D941EF">
      <w:pPr>
        <w:pStyle w:val="NormaleWeb"/>
        <w:shd w:val="clear" w:color="auto" w:fill="FFFFFF"/>
        <w:spacing w:before="0" w:beforeAutospacing="0" w:after="0" w:afterAutospacing="0" w:line="306" w:lineRule="atLeast"/>
        <w:rPr>
          <w:rFonts w:ascii="Helvetica" w:hAnsi="Helvetica" w:cs="Helvetica"/>
          <w:color w:val="444444"/>
          <w:sz w:val="18"/>
          <w:szCs w:val="18"/>
        </w:rPr>
      </w:pPr>
    </w:p>
    <w:p w:rsidR="00D941EF" w:rsidRDefault="00D941EF" w:rsidP="00D941EF">
      <w:pPr>
        <w:pStyle w:val="NormaleWeb"/>
        <w:shd w:val="clear" w:color="auto" w:fill="FFFFFF"/>
        <w:spacing w:before="0" w:beforeAutospacing="0" w:after="0" w:afterAutospacing="0" w:line="306" w:lineRule="atLeast"/>
        <w:rPr>
          <w:rFonts w:ascii="Helvetica" w:hAnsi="Helvetica" w:cs="Helvetica"/>
          <w:color w:val="444444"/>
          <w:sz w:val="18"/>
          <w:szCs w:val="18"/>
        </w:rPr>
      </w:pPr>
    </w:p>
    <w:p w:rsidR="00D941EF" w:rsidRDefault="00D941EF" w:rsidP="00D941EF">
      <w:pPr>
        <w:pStyle w:val="NormaleWeb"/>
        <w:shd w:val="clear" w:color="auto" w:fill="FFFFFF"/>
        <w:spacing w:before="0" w:beforeAutospacing="0" w:after="0" w:afterAutospacing="0" w:line="306" w:lineRule="atLeast"/>
        <w:rPr>
          <w:rFonts w:ascii="Helvetica" w:hAnsi="Helvetica" w:cs="Helvetica"/>
          <w:b/>
          <w:color w:val="444444"/>
          <w:sz w:val="28"/>
          <w:szCs w:val="28"/>
        </w:rPr>
      </w:pPr>
      <w:r>
        <w:rPr>
          <w:rFonts w:ascii="Helvetica" w:hAnsi="Helvetica" w:cs="Helvetica"/>
          <w:b/>
          <w:color w:val="444444"/>
          <w:sz w:val="28"/>
          <w:szCs w:val="28"/>
        </w:rPr>
        <w:t xml:space="preserve">INFO art. 12 </w:t>
      </w:r>
      <w:r w:rsidRPr="00D941EF">
        <w:rPr>
          <w:rFonts w:ascii="Helvetica" w:hAnsi="Helvetica" w:cs="Helvetica"/>
          <w:b/>
          <w:color w:val="444444"/>
          <w:sz w:val="28"/>
          <w:szCs w:val="28"/>
        </w:rPr>
        <w:t xml:space="preserve"> </w:t>
      </w:r>
      <w:proofErr w:type="spellStart"/>
      <w:r w:rsidRPr="00D941EF">
        <w:rPr>
          <w:rFonts w:ascii="Helvetica" w:hAnsi="Helvetica" w:cs="Helvetica"/>
          <w:b/>
          <w:color w:val="444444"/>
          <w:sz w:val="28"/>
          <w:szCs w:val="28"/>
        </w:rPr>
        <w:t>Dpr</w:t>
      </w:r>
      <w:proofErr w:type="spellEnd"/>
      <w:r w:rsidRPr="00D941EF">
        <w:rPr>
          <w:rFonts w:ascii="Helvetica" w:hAnsi="Helvetica" w:cs="Helvetica"/>
          <w:b/>
          <w:color w:val="444444"/>
          <w:sz w:val="28"/>
          <w:szCs w:val="28"/>
        </w:rPr>
        <w:t xml:space="preserve"> 162/99 </w:t>
      </w:r>
      <w:r>
        <w:rPr>
          <w:rFonts w:ascii="Helvetica" w:hAnsi="Helvetica" w:cs="Helvetica"/>
          <w:b/>
          <w:color w:val="444444"/>
          <w:sz w:val="28"/>
          <w:szCs w:val="28"/>
        </w:rPr>
        <w:t>–</w:t>
      </w:r>
      <w:r w:rsidRPr="00D941EF">
        <w:rPr>
          <w:rFonts w:ascii="Helvetica" w:hAnsi="Helvetica" w:cs="Helvetica"/>
          <w:b/>
          <w:color w:val="444444"/>
          <w:sz w:val="28"/>
          <w:szCs w:val="28"/>
        </w:rPr>
        <w:t xml:space="preserve"> </w:t>
      </w:r>
      <w:r>
        <w:rPr>
          <w:rFonts w:ascii="Helvetica" w:hAnsi="Helvetica" w:cs="Helvetica"/>
          <w:b/>
          <w:color w:val="444444"/>
          <w:sz w:val="28"/>
          <w:szCs w:val="28"/>
        </w:rPr>
        <w:t xml:space="preserve"> Comunicazione di messa in servizio  </w:t>
      </w:r>
    </w:p>
    <w:p w:rsidR="00D941EF" w:rsidRPr="00D941EF" w:rsidRDefault="00D941EF" w:rsidP="00D941EF">
      <w:pPr>
        <w:pStyle w:val="NormaleWeb"/>
        <w:shd w:val="clear" w:color="auto" w:fill="FFFFFF"/>
        <w:spacing w:before="0" w:beforeAutospacing="0" w:after="0" w:afterAutospacing="0" w:line="306" w:lineRule="atLeast"/>
        <w:rPr>
          <w:rFonts w:ascii="Helvetica" w:hAnsi="Helvetica" w:cs="Helvetica"/>
          <w:b/>
          <w:color w:val="444444"/>
          <w:sz w:val="28"/>
          <w:szCs w:val="28"/>
        </w:rPr>
      </w:pPr>
      <w:r>
        <w:rPr>
          <w:rFonts w:ascii="Helvetica" w:hAnsi="Helvetica" w:cs="Helvetica"/>
          <w:b/>
          <w:color w:val="444444"/>
          <w:sz w:val="28"/>
          <w:szCs w:val="28"/>
        </w:rPr>
        <w:t xml:space="preserve">                                              Ascensore.</w:t>
      </w:r>
    </w:p>
    <w:p w:rsidR="00D941EF" w:rsidRDefault="00D941EF" w:rsidP="00D941EF">
      <w:pPr>
        <w:pStyle w:val="NormaleWeb"/>
        <w:shd w:val="clear" w:color="auto" w:fill="FFFFFF"/>
        <w:spacing w:before="0" w:beforeAutospacing="0" w:after="0" w:afterAutospacing="0" w:line="306" w:lineRule="atLeast"/>
        <w:rPr>
          <w:rFonts w:ascii="Helvetica" w:hAnsi="Helvetica" w:cs="Helvetica"/>
          <w:color w:val="444444"/>
          <w:sz w:val="18"/>
          <w:szCs w:val="18"/>
        </w:rPr>
      </w:pPr>
    </w:p>
    <w:p w:rsidR="00D941EF" w:rsidRDefault="00D941EF" w:rsidP="00D941EF">
      <w:pPr>
        <w:pStyle w:val="NormaleWeb"/>
        <w:shd w:val="clear" w:color="auto" w:fill="FFFFFF"/>
        <w:spacing w:before="0" w:beforeAutospacing="0" w:after="0" w:afterAutospacing="0" w:line="306" w:lineRule="atLeast"/>
        <w:rPr>
          <w:rFonts w:ascii="Helvetica" w:hAnsi="Helvetica" w:cs="Helvetica"/>
          <w:color w:val="444444"/>
          <w:sz w:val="18"/>
          <w:szCs w:val="18"/>
        </w:rPr>
      </w:pPr>
      <w:r>
        <w:rPr>
          <w:rFonts w:ascii="Helvetica" w:hAnsi="Helvetica" w:cs="Helvetica"/>
          <w:color w:val="444444"/>
          <w:sz w:val="18"/>
          <w:szCs w:val="18"/>
        </w:rPr>
        <w:t>Un   ascensore   deve  essere  progettato ed installato  conformemente    alle   disposizioni della</w:t>
      </w:r>
      <w:r>
        <w:rPr>
          <w:rStyle w:val="apple-converted-space"/>
          <w:rFonts w:ascii="Helvetica" w:hAnsi="Helvetica" w:cs="Helvetica"/>
          <w:color w:val="444444"/>
          <w:sz w:val="18"/>
          <w:szCs w:val="18"/>
        </w:rPr>
        <w:t xml:space="preserve">   </w:t>
      </w:r>
      <w:r>
        <w:rPr>
          <w:rStyle w:val="Enfasigrassetto"/>
          <w:rFonts w:ascii="Helvetica" w:hAnsi="Helvetica" w:cs="Helvetica"/>
          <w:color w:val="444444"/>
          <w:sz w:val="18"/>
          <w:szCs w:val="18"/>
          <w:bdr w:val="none" w:sz="0" w:space="0" w:color="auto" w:frame="1"/>
        </w:rPr>
        <w:t>direttiva ascensori 95/16/CE</w:t>
      </w:r>
      <w:r>
        <w:rPr>
          <w:rStyle w:val="apple-converted-space"/>
          <w:rFonts w:ascii="Helvetica" w:hAnsi="Helvetica" w:cs="Helvetica"/>
          <w:color w:val="444444"/>
          <w:sz w:val="18"/>
          <w:szCs w:val="18"/>
        </w:rPr>
        <w:t> </w:t>
      </w:r>
      <w:r>
        <w:rPr>
          <w:rFonts w:ascii="Helvetica" w:hAnsi="Helvetica" w:cs="Helvetica"/>
          <w:color w:val="444444"/>
          <w:sz w:val="18"/>
          <w:szCs w:val="18"/>
        </w:rPr>
        <w:t xml:space="preserve">e del </w:t>
      </w:r>
      <w:r>
        <w:rPr>
          <w:rStyle w:val="Enfasigrassetto"/>
          <w:rFonts w:ascii="Helvetica" w:hAnsi="Helvetica" w:cs="Helvetica"/>
          <w:color w:val="444444"/>
          <w:sz w:val="18"/>
          <w:szCs w:val="18"/>
          <w:bdr w:val="none" w:sz="0" w:space="0" w:color="auto" w:frame="1"/>
        </w:rPr>
        <w:t>DPR 162/99</w:t>
      </w:r>
      <w:r>
        <w:rPr>
          <w:rFonts w:ascii="Helvetica" w:hAnsi="Helvetica" w:cs="Helvetica"/>
          <w:color w:val="444444"/>
          <w:sz w:val="18"/>
          <w:szCs w:val="18"/>
        </w:rPr>
        <w:t>, nel rispetto dei Requisiti Essenziali di Sicurezza e Salute fissati a livello comunitario.</w:t>
      </w:r>
    </w:p>
    <w:p w:rsidR="00D941EF" w:rsidRDefault="00D941EF" w:rsidP="00D941EF">
      <w:pPr>
        <w:pStyle w:val="NormaleWeb"/>
        <w:shd w:val="clear" w:color="auto" w:fill="FFFFFF"/>
        <w:spacing w:before="0" w:beforeAutospacing="0" w:after="0" w:afterAutospacing="0" w:line="306" w:lineRule="atLeast"/>
        <w:rPr>
          <w:rFonts w:ascii="Helvetica" w:hAnsi="Helvetica" w:cs="Helvetica"/>
          <w:color w:val="444444"/>
          <w:sz w:val="18"/>
          <w:szCs w:val="18"/>
        </w:rPr>
      </w:pPr>
      <w:r>
        <w:rPr>
          <w:rFonts w:ascii="Helvetica" w:hAnsi="Helvetica" w:cs="Helvetica"/>
          <w:color w:val="444444"/>
          <w:sz w:val="18"/>
          <w:szCs w:val="18"/>
        </w:rPr>
        <w:t xml:space="preserve">Al completamento delle fasi di progettazione e installazione, l’installatore deve rilasciare al proprietario dell’impianto la </w:t>
      </w:r>
      <w:r>
        <w:rPr>
          <w:rStyle w:val="Enfasigrassetto"/>
          <w:rFonts w:ascii="Helvetica" w:hAnsi="Helvetica" w:cs="Helvetica"/>
          <w:color w:val="444444"/>
          <w:sz w:val="18"/>
          <w:szCs w:val="18"/>
          <w:bdr w:val="none" w:sz="0" w:space="0" w:color="auto" w:frame="1"/>
        </w:rPr>
        <w:t>dichiarazione CE di conformità</w:t>
      </w:r>
      <w:r>
        <w:rPr>
          <w:rFonts w:ascii="Helvetica" w:hAnsi="Helvetica" w:cs="Helvetica"/>
          <w:color w:val="444444"/>
          <w:sz w:val="18"/>
          <w:szCs w:val="18"/>
        </w:rPr>
        <w:t>, i  cui   contenuti   possono   variare  in  funzione della procedura di valutazione della conformità applicata.</w:t>
      </w:r>
      <w:r>
        <w:rPr>
          <w:rStyle w:val="apple-converted-space"/>
          <w:rFonts w:ascii="Helvetica" w:hAnsi="Helvetica" w:cs="Helvetica"/>
          <w:color w:val="444444"/>
          <w:sz w:val="18"/>
          <w:szCs w:val="18"/>
        </w:rPr>
        <w:t> </w:t>
      </w:r>
      <w:r>
        <w:rPr>
          <w:rFonts w:ascii="Helvetica" w:hAnsi="Helvetica" w:cs="Helvetica"/>
          <w:color w:val="444444"/>
          <w:sz w:val="18"/>
          <w:szCs w:val="18"/>
        </w:rPr>
        <w:br/>
        <w:t>Essa contiene in ogni caso:</w:t>
      </w:r>
      <w:r>
        <w:rPr>
          <w:rFonts w:ascii="Helvetica" w:hAnsi="Helvetica" w:cs="Helvetica"/>
          <w:color w:val="444444"/>
          <w:sz w:val="18"/>
          <w:szCs w:val="18"/>
        </w:rPr>
        <w:br/>
        <w:t>• nome e indirizzo dell’installatore;</w:t>
      </w:r>
      <w:r>
        <w:rPr>
          <w:rFonts w:ascii="Helvetica" w:hAnsi="Helvetica" w:cs="Helvetica"/>
          <w:color w:val="444444"/>
          <w:sz w:val="18"/>
          <w:szCs w:val="18"/>
        </w:rPr>
        <w:br/>
        <w:t>• descrizione dell’ascensore, designazione del tipo o della serie, numero di serie ed ubicazione;</w:t>
      </w:r>
      <w:r>
        <w:rPr>
          <w:rFonts w:ascii="Helvetica" w:hAnsi="Helvetica" w:cs="Helvetica"/>
          <w:color w:val="444444"/>
          <w:sz w:val="18"/>
          <w:szCs w:val="18"/>
        </w:rPr>
        <w:br/>
        <w:t>• anno di installazione;</w:t>
      </w:r>
      <w:r>
        <w:rPr>
          <w:rFonts w:ascii="Helvetica" w:hAnsi="Helvetica" w:cs="Helvetica"/>
          <w:color w:val="444444"/>
          <w:sz w:val="18"/>
          <w:szCs w:val="18"/>
        </w:rPr>
        <w:br/>
        <w:t>• tutte le disposizioni pertinenti cui soddisfa l’ascensore (in particolare le “norme armonizzate” eventualmente utilizzate).</w:t>
      </w:r>
    </w:p>
    <w:p w:rsidR="00D941EF" w:rsidRDefault="00D941EF" w:rsidP="00D941EF">
      <w:pPr>
        <w:pStyle w:val="NormaleWeb"/>
        <w:shd w:val="clear" w:color="auto" w:fill="FFFFFF"/>
        <w:spacing w:before="0" w:beforeAutospacing="0" w:after="0" w:afterAutospacing="0" w:line="306" w:lineRule="atLeast"/>
        <w:rPr>
          <w:rFonts w:ascii="Helvetica" w:hAnsi="Helvetica" w:cs="Helvetica"/>
          <w:color w:val="444444"/>
          <w:sz w:val="18"/>
          <w:szCs w:val="18"/>
        </w:rPr>
      </w:pPr>
      <w:r>
        <w:rPr>
          <w:rFonts w:ascii="Helvetica" w:hAnsi="Helvetica" w:cs="Helvetica"/>
          <w:color w:val="444444"/>
          <w:sz w:val="18"/>
          <w:szCs w:val="18"/>
        </w:rPr>
        <w:br/>
        <w:t>Contestualmente alla produzione della dichiarazione CE di conformità, l’installatore provvede alla</w:t>
      </w:r>
      <w:r>
        <w:rPr>
          <w:rStyle w:val="apple-converted-space"/>
          <w:rFonts w:ascii="Helvetica" w:hAnsi="Helvetica" w:cs="Helvetica"/>
          <w:color w:val="444444"/>
          <w:sz w:val="18"/>
          <w:szCs w:val="18"/>
        </w:rPr>
        <w:t> </w:t>
      </w:r>
      <w:r>
        <w:rPr>
          <w:rStyle w:val="Enfasigrassetto"/>
          <w:rFonts w:ascii="Helvetica" w:hAnsi="Helvetica" w:cs="Helvetica"/>
          <w:color w:val="444444"/>
          <w:sz w:val="18"/>
          <w:szCs w:val="18"/>
          <w:bdr w:val="none" w:sz="0" w:space="0" w:color="auto" w:frame="1"/>
        </w:rPr>
        <w:t>marcatura CE da apporre all’interno della cabina</w:t>
      </w:r>
      <w:r>
        <w:rPr>
          <w:rStyle w:val="apple-converted-space"/>
          <w:rFonts w:ascii="Helvetica" w:hAnsi="Helvetica" w:cs="Helvetica"/>
          <w:color w:val="444444"/>
          <w:sz w:val="18"/>
          <w:szCs w:val="18"/>
        </w:rPr>
        <w:t> </w:t>
      </w:r>
      <w:r>
        <w:rPr>
          <w:rFonts w:ascii="Helvetica" w:hAnsi="Helvetica" w:cs="Helvetica"/>
          <w:color w:val="444444"/>
          <w:sz w:val="18"/>
          <w:szCs w:val="18"/>
        </w:rPr>
        <w:t>in modo chiaro e visibile, accompagnata dal</w:t>
      </w:r>
      <w:r>
        <w:rPr>
          <w:rStyle w:val="apple-converted-space"/>
          <w:rFonts w:ascii="Helvetica" w:hAnsi="Helvetica" w:cs="Helvetica"/>
          <w:color w:val="444444"/>
          <w:sz w:val="18"/>
          <w:szCs w:val="18"/>
        </w:rPr>
        <w:t> </w:t>
      </w:r>
      <w:r>
        <w:rPr>
          <w:rStyle w:val="Enfasigrassetto"/>
          <w:rFonts w:ascii="Helvetica" w:hAnsi="Helvetica" w:cs="Helvetica"/>
          <w:color w:val="444444"/>
          <w:sz w:val="18"/>
          <w:szCs w:val="18"/>
          <w:bdr w:val="none" w:sz="0" w:space="0" w:color="auto" w:frame="1"/>
        </w:rPr>
        <w:t>numero di identificazione dell’organismo notificato</w:t>
      </w:r>
      <w:r>
        <w:rPr>
          <w:rStyle w:val="apple-converted-space"/>
          <w:rFonts w:ascii="Helvetica" w:hAnsi="Helvetica" w:cs="Helvetica"/>
          <w:color w:val="444444"/>
          <w:sz w:val="18"/>
          <w:szCs w:val="18"/>
        </w:rPr>
        <w:t> </w:t>
      </w:r>
      <w:r>
        <w:rPr>
          <w:rFonts w:ascii="Helvetica" w:hAnsi="Helvetica" w:cs="Helvetica"/>
          <w:color w:val="444444"/>
          <w:sz w:val="18"/>
          <w:szCs w:val="18"/>
        </w:rPr>
        <w:t>che è intervenuto secondo le modalità previste dalla procedura di validazione della conformità.</w:t>
      </w:r>
    </w:p>
    <w:p w:rsidR="00D941EF" w:rsidRDefault="00D941EF" w:rsidP="00D941EF">
      <w:pPr>
        <w:pStyle w:val="NormaleWeb"/>
        <w:shd w:val="clear" w:color="auto" w:fill="FFFFFF"/>
        <w:spacing w:before="0" w:beforeAutospacing="0" w:after="0" w:afterAutospacing="0" w:line="306" w:lineRule="atLeast"/>
        <w:rPr>
          <w:rFonts w:ascii="Helvetica" w:hAnsi="Helvetica" w:cs="Helvetica"/>
          <w:color w:val="444444"/>
          <w:sz w:val="18"/>
          <w:szCs w:val="18"/>
        </w:rPr>
      </w:pPr>
      <w:r>
        <w:rPr>
          <w:rFonts w:ascii="Helvetica" w:hAnsi="Helvetica" w:cs="Helvetica"/>
          <w:color w:val="444444"/>
          <w:sz w:val="18"/>
          <w:szCs w:val="18"/>
        </w:rPr>
        <w:t>Dopo tali adempimenti,</w:t>
      </w:r>
      <w:r>
        <w:rPr>
          <w:rStyle w:val="apple-converted-space"/>
          <w:rFonts w:ascii="Helvetica" w:hAnsi="Helvetica" w:cs="Helvetica"/>
          <w:color w:val="444444"/>
          <w:sz w:val="18"/>
          <w:szCs w:val="18"/>
        </w:rPr>
        <w:t> </w:t>
      </w:r>
      <w:r>
        <w:rPr>
          <w:rStyle w:val="Enfasigrassetto"/>
          <w:rFonts w:ascii="Helvetica" w:hAnsi="Helvetica" w:cs="Helvetica"/>
          <w:color w:val="444444"/>
          <w:sz w:val="18"/>
          <w:szCs w:val="18"/>
          <w:bdr w:val="none" w:sz="0" w:space="0" w:color="auto" w:frame="1"/>
        </w:rPr>
        <w:t>per poter mettere in esercizio l’impianto</w:t>
      </w:r>
      <w:r>
        <w:rPr>
          <w:rFonts w:ascii="Helvetica" w:hAnsi="Helvetica" w:cs="Helvetica"/>
          <w:color w:val="444444"/>
          <w:sz w:val="18"/>
          <w:szCs w:val="18"/>
        </w:rPr>
        <w:t>, l’art. 12 del DPR 162/99 obbliga il proprietario a predisporre un’apposita</w:t>
      </w:r>
      <w:r>
        <w:rPr>
          <w:rStyle w:val="apple-converted-space"/>
          <w:rFonts w:ascii="Helvetica" w:hAnsi="Helvetica" w:cs="Helvetica"/>
          <w:color w:val="444444"/>
          <w:sz w:val="18"/>
          <w:szCs w:val="18"/>
        </w:rPr>
        <w:t> </w:t>
      </w:r>
      <w:r>
        <w:rPr>
          <w:rStyle w:val="Enfasigrassetto"/>
          <w:rFonts w:ascii="Helvetica" w:hAnsi="Helvetica" w:cs="Helvetica"/>
          <w:color w:val="444444"/>
          <w:sz w:val="18"/>
          <w:szCs w:val="18"/>
          <w:bdr w:val="none" w:sz="0" w:space="0" w:color="auto" w:frame="1"/>
        </w:rPr>
        <w:t>comunicazione da inviare al Comune competente per territorio</w:t>
      </w:r>
      <w:r>
        <w:rPr>
          <w:rFonts w:ascii="Helvetica" w:hAnsi="Helvetica" w:cs="Helvetica"/>
          <w:color w:val="444444"/>
          <w:sz w:val="18"/>
          <w:szCs w:val="18"/>
        </w:rPr>
        <w:t>. La comunicazione deve farsi entro 10 giorni dalla data di emissione della dichiarazione di conformità da parte dell’installatore e deve contenere:</w:t>
      </w:r>
    </w:p>
    <w:p w:rsidR="00D941EF" w:rsidRDefault="00D941EF" w:rsidP="00D941EF">
      <w:pPr>
        <w:pStyle w:val="NormaleWeb"/>
        <w:shd w:val="clear" w:color="auto" w:fill="FFFFFF"/>
        <w:spacing w:before="0" w:beforeAutospacing="0" w:after="225" w:afterAutospacing="0" w:line="306" w:lineRule="atLeast"/>
        <w:rPr>
          <w:rFonts w:ascii="Helvetica" w:hAnsi="Helvetica" w:cs="Helvetica"/>
          <w:color w:val="444444"/>
          <w:sz w:val="18"/>
          <w:szCs w:val="18"/>
        </w:rPr>
      </w:pPr>
      <w:r>
        <w:rPr>
          <w:rFonts w:ascii="Helvetica" w:hAnsi="Helvetica" w:cs="Helvetica"/>
          <w:color w:val="444444"/>
          <w:sz w:val="18"/>
          <w:szCs w:val="18"/>
        </w:rPr>
        <w:t>a) l’indirizzo dello stabile ove è installato l’impianto;</w:t>
      </w:r>
      <w:r>
        <w:rPr>
          <w:rFonts w:ascii="Helvetica" w:hAnsi="Helvetica" w:cs="Helvetica"/>
          <w:color w:val="444444"/>
          <w:sz w:val="18"/>
          <w:szCs w:val="18"/>
        </w:rPr>
        <w:br/>
        <w:t>b) la velocità, la portata, la corsa, il numero delle fermate e il tipo di azionamento;</w:t>
      </w:r>
      <w:r>
        <w:rPr>
          <w:rFonts w:ascii="Helvetica" w:hAnsi="Helvetica" w:cs="Helvetica"/>
          <w:color w:val="444444"/>
          <w:sz w:val="18"/>
          <w:szCs w:val="18"/>
        </w:rPr>
        <w:br/>
        <w:t>c) il nominativo o la ragione sociale dell’installatore dell’ascensore o del fabbricante del montacarichi o dell’apparecchio di sollevamento rispondente alla definizione di ascensore la cui velocità di spostamento non supera 0,15 m/s, ai sensi dell’articolo 3, comma 3, del decreto legislativo 27 gennaio 2010, n.17;</w:t>
      </w:r>
      <w:r>
        <w:rPr>
          <w:rFonts w:ascii="Helvetica" w:hAnsi="Helvetica" w:cs="Helvetica"/>
          <w:color w:val="444444"/>
          <w:sz w:val="18"/>
          <w:szCs w:val="18"/>
        </w:rPr>
        <w:br/>
        <w:t>d) la copia della dichiarazione di conformità;</w:t>
      </w:r>
      <w:r>
        <w:rPr>
          <w:rFonts w:ascii="Helvetica" w:hAnsi="Helvetica" w:cs="Helvetica"/>
          <w:color w:val="444444"/>
          <w:sz w:val="18"/>
          <w:szCs w:val="18"/>
        </w:rPr>
        <w:br/>
        <w:t>e) l’indicazione della ditta, abilitata ai sensi del decreto del Ministro dello sviluppo economico 22 gennaio 2008, n. 37, cui il proprietario ha affidato la manutenzione dell’impianto;</w:t>
      </w:r>
      <w:r>
        <w:rPr>
          <w:rFonts w:ascii="Helvetica" w:hAnsi="Helvetica" w:cs="Helvetica"/>
          <w:color w:val="444444"/>
          <w:sz w:val="18"/>
          <w:szCs w:val="18"/>
        </w:rPr>
        <w:br/>
        <w:t>f) l’indicazione del soggetto incaricato di effettuare le ispezioni periodiche sull’impianto, ai sensi dell'articolo 13, comma 1, che abbia accettato l’incarico.</w:t>
      </w:r>
    </w:p>
    <w:p w:rsidR="00D941EF" w:rsidRDefault="00D941EF" w:rsidP="00D941EF">
      <w:pPr>
        <w:pStyle w:val="NormaleWeb"/>
        <w:shd w:val="clear" w:color="auto" w:fill="FFFFFF"/>
        <w:spacing w:before="0" w:beforeAutospacing="0" w:after="0" w:afterAutospacing="0" w:line="306" w:lineRule="atLeast"/>
        <w:rPr>
          <w:rFonts w:ascii="Helvetica" w:hAnsi="Helvetica" w:cs="Helvetica"/>
          <w:color w:val="444444"/>
          <w:sz w:val="18"/>
          <w:szCs w:val="18"/>
        </w:rPr>
      </w:pPr>
      <w:r>
        <w:rPr>
          <w:rStyle w:val="Enfasigrassetto"/>
          <w:rFonts w:ascii="Helvetica" w:hAnsi="Helvetica" w:cs="Helvetica"/>
          <w:color w:val="444444"/>
          <w:sz w:val="18"/>
          <w:szCs w:val="18"/>
          <w:bdr w:val="none" w:sz="0" w:space="0" w:color="auto" w:frame="1"/>
        </w:rPr>
        <w:t>L’ufficio competente del Comune assegna all’impianto, entro 30 giorni, un numero di matricola</w:t>
      </w:r>
      <w:r>
        <w:rPr>
          <w:rStyle w:val="apple-converted-space"/>
          <w:rFonts w:ascii="Helvetica" w:hAnsi="Helvetica" w:cs="Helvetica"/>
          <w:color w:val="444444"/>
          <w:sz w:val="18"/>
          <w:szCs w:val="18"/>
        </w:rPr>
        <w:t> </w:t>
      </w:r>
      <w:r>
        <w:rPr>
          <w:rFonts w:ascii="Helvetica" w:hAnsi="Helvetica" w:cs="Helvetica"/>
          <w:color w:val="444444"/>
          <w:sz w:val="18"/>
          <w:szCs w:val="18"/>
        </w:rPr>
        <w:t>e lo comunica al proprietario o al suo legale rappresentante dandone contestualmente notizia al soggetto competente per l’effettuazione delle verifiche periodiche.</w:t>
      </w:r>
    </w:p>
    <w:p w:rsidR="00D941EF" w:rsidRDefault="00D941EF" w:rsidP="00D941EF">
      <w:pPr>
        <w:pStyle w:val="NormaleWeb"/>
        <w:shd w:val="clear" w:color="auto" w:fill="FFFFFF"/>
        <w:spacing w:before="0" w:beforeAutospacing="0" w:after="225" w:afterAutospacing="0" w:line="306" w:lineRule="atLeast"/>
        <w:rPr>
          <w:rFonts w:ascii="Helvetica" w:hAnsi="Helvetica" w:cs="Helvetica"/>
          <w:color w:val="444444"/>
          <w:sz w:val="18"/>
          <w:szCs w:val="18"/>
        </w:rPr>
      </w:pPr>
      <w:r>
        <w:rPr>
          <w:rFonts w:ascii="Helvetica" w:hAnsi="Helvetica" w:cs="Helvetica"/>
          <w:color w:val="444444"/>
          <w:sz w:val="18"/>
          <w:szCs w:val="18"/>
        </w:rPr>
        <w:t>Il numero di matricola deve essere apposto in cabina all’interno di una targa identificatrice dell’impianto.</w:t>
      </w:r>
    </w:p>
    <w:p w:rsidR="00D941EF" w:rsidRDefault="00D941EF" w:rsidP="00D941EF">
      <w:pPr>
        <w:pStyle w:val="NormaleWeb"/>
        <w:shd w:val="clear" w:color="auto" w:fill="FFFFFF"/>
        <w:spacing w:before="0" w:beforeAutospacing="0" w:after="225" w:afterAutospacing="0" w:line="306" w:lineRule="atLeast"/>
        <w:rPr>
          <w:rFonts w:ascii="Helvetica" w:hAnsi="Helvetica" w:cs="Helvetica"/>
          <w:color w:val="444444"/>
          <w:sz w:val="18"/>
          <w:szCs w:val="18"/>
        </w:rPr>
      </w:pPr>
      <w:r>
        <w:rPr>
          <w:rFonts w:ascii="Helvetica" w:hAnsi="Helvetica" w:cs="Helvetica"/>
          <w:color w:val="444444"/>
          <w:sz w:val="18"/>
          <w:szCs w:val="18"/>
        </w:rPr>
        <w:t>Il proprietario dell’impianto dovrà poi comunicare al Comune le eventuali modifiche che dovessero occorrere durante la vita dell’impianto (cambio della ditta di manutenzione, cambio del soggetto incaricato della verifica periodica, modifiche costruttive dell’impianto).</w:t>
      </w:r>
    </w:p>
    <w:p w:rsidR="00D941EF" w:rsidRDefault="00D941EF" w:rsidP="00D941EF">
      <w:pPr>
        <w:pStyle w:val="NormaleWeb"/>
        <w:shd w:val="clear" w:color="auto" w:fill="FFFFFF"/>
        <w:spacing w:before="0" w:beforeAutospacing="0" w:after="0" w:afterAutospacing="0" w:line="306" w:lineRule="atLeast"/>
        <w:rPr>
          <w:rFonts w:ascii="Helvetica" w:hAnsi="Helvetica" w:cs="Helvetica"/>
          <w:color w:val="444444"/>
          <w:sz w:val="18"/>
          <w:szCs w:val="18"/>
        </w:rPr>
      </w:pPr>
      <w:proofErr w:type="spellStart"/>
      <w:r>
        <w:rPr>
          <w:rFonts w:ascii="Helvetica" w:hAnsi="Helvetica" w:cs="Helvetica"/>
          <w:color w:val="444444"/>
          <w:sz w:val="18"/>
          <w:szCs w:val="18"/>
        </w:rPr>
        <w:t>Anacam</w:t>
      </w:r>
      <w:proofErr w:type="spellEnd"/>
      <w:r>
        <w:rPr>
          <w:rFonts w:ascii="Helvetica" w:hAnsi="Helvetica" w:cs="Helvetica"/>
          <w:color w:val="444444"/>
          <w:sz w:val="18"/>
          <w:szCs w:val="18"/>
        </w:rPr>
        <w:t xml:space="preserve"> ha predisposto un</w:t>
      </w:r>
      <w:r>
        <w:rPr>
          <w:rStyle w:val="apple-converted-space"/>
          <w:rFonts w:ascii="Helvetica" w:hAnsi="Helvetica" w:cs="Helvetica"/>
          <w:color w:val="444444"/>
          <w:sz w:val="18"/>
          <w:szCs w:val="18"/>
        </w:rPr>
        <w:t> </w:t>
      </w:r>
      <w:hyperlink r:id="rId7" w:tgtFrame="_blank" w:tooltip="modello di comunicazione messa in esercizio impianto" w:history="1">
        <w:r>
          <w:rPr>
            <w:rStyle w:val="Collegamentoipertestuale"/>
            <w:rFonts w:ascii="Helvetica" w:hAnsi="Helvetica" w:cs="Helvetica"/>
            <w:color w:val="A50C0F"/>
            <w:sz w:val="18"/>
            <w:szCs w:val="18"/>
            <w:bdr w:val="none" w:sz="0" w:space="0" w:color="auto" w:frame="1"/>
          </w:rPr>
          <w:t>modello di comunicazione al Comune</w:t>
        </w:r>
      </w:hyperlink>
      <w:r>
        <w:rPr>
          <w:rStyle w:val="apple-converted-space"/>
          <w:rFonts w:ascii="Helvetica" w:hAnsi="Helvetica" w:cs="Helvetica"/>
          <w:color w:val="444444"/>
          <w:sz w:val="18"/>
          <w:szCs w:val="18"/>
        </w:rPr>
        <w:t> </w:t>
      </w:r>
      <w:r>
        <w:rPr>
          <w:rFonts w:ascii="Helvetica" w:hAnsi="Helvetica" w:cs="Helvetica"/>
          <w:color w:val="444444"/>
          <w:sz w:val="18"/>
          <w:szCs w:val="18"/>
        </w:rPr>
        <w:t>relativa alla messa in esercizio dell’impianto, conforme all’art. 12 del DPR 162/99 e che tiene conto delle modifiche introdotte dal DPR 214/10. Prima di utilizzare tale modello accertarsi che il Comune competente per territorio non pretenda che sia utilizzato esclusivamente il modello eventualmente elaborato dagli stessi uffici comunali.</w:t>
      </w:r>
    </w:p>
    <w:p w:rsidR="00E678B9" w:rsidRPr="00D941EF" w:rsidRDefault="00E678B9" w:rsidP="00D941EF"/>
    <w:sectPr w:rsidR="00E678B9" w:rsidRPr="00D941EF" w:rsidSect="0065578F">
      <w:pgSz w:w="11906" w:h="16838" w:code="9"/>
      <w:pgMar w:top="567" w:right="1134" w:bottom="284" w:left="1134" w:header="720"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CDE" w:rsidRDefault="00831CDE">
      <w:r>
        <w:separator/>
      </w:r>
    </w:p>
  </w:endnote>
  <w:endnote w:type="continuationSeparator" w:id="0">
    <w:p w:rsidR="00831CDE" w:rsidRDefault="00831C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CDE" w:rsidRDefault="00831CDE">
      <w:r>
        <w:separator/>
      </w:r>
    </w:p>
  </w:footnote>
  <w:footnote w:type="continuationSeparator" w:id="0">
    <w:p w:rsidR="00831CDE" w:rsidRDefault="00831C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B55"/>
    <w:multiLevelType w:val="hybridMultilevel"/>
    <w:tmpl w:val="32345C12"/>
    <w:lvl w:ilvl="0" w:tplc="B016E8F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1E1150E"/>
    <w:multiLevelType w:val="hybridMultilevel"/>
    <w:tmpl w:val="C9007BE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4F03A52"/>
    <w:multiLevelType w:val="multilevel"/>
    <w:tmpl w:val="32345C1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C08580F"/>
    <w:multiLevelType w:val="hybridMultilevel"/>
    <w:tmpl w:val="1B32B220"/>
    <w:lvl w:ilvl="0" w:tplc="B016E8F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1EB64DB"/>
    <w:multiLevelType w:val="singleLevel"/>
    <w:tmpl w:val="0410000F"/>
    <w:lvl w:ilvl="0">
      <w:start w:val="1"/>
      <w:numFmt w:val="decimal"/>
      <w:lvlText w:val="%1."/>
      <w:lvlJc w:val="left"/>
      <w:pPr>
        <w:tabs>
          <w:tab w:val="num" w:pos="360"/>
        </w:tabs>
        <w:ind w:left="360" w:hanging="360"/>
      </w:pPr>
    </w:lvl>
  </w:abstractNum>
  <w:abstractNum w:abstractNumId="5">
    <w:nsid w:val="58C83B38"/>
    <w:multiLevelType w:val="singleLevel"/>
    <w:tmpl w:val="0410000F"/>
    <w:lvl w:ilvl="0">
      <w:start w:val="1"/>
      <w:numFmt w:val="decimal"/>
      <w:lvlText w:val="%1."/>
      <w:lvlJc w:val="left"/>
      <w:pPr>
        <w:tabs>
          <w:tab w:val="num" w:pos="360"/>
        </w:tabs>
        <w:ind w:left="360" w:hanging="36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F07A6"/>
    <w:rsid w:val="00030800"/>
    <w:rsid w:val="0009309D"/>
    <w:rsid w:val="001035DB"/>
    <w:rsid w:val="001807B3"/>
    <w:rsid w:val="00191F26"/>
    <w:rsid w:val="001B59E1"/>
    <w:rsid w:val="001B77C6"/>
    <w:rsid w:val="001C5C0F"/>
    <w:rsid w:val="0024316F"/>
    <w:rsid w:val="00260FAC"/>
    <w:rsid w:val="0028384F"/>
    <w:rsid w:val="003A3189"/>
    <w:rsid w:val="003A7A65"/>
    <w:rsid w:val="003C07C8"/>
    <w:rsid w:val="004253F0"/>
    <w:rsid w:val="00462100"/>
    <w:rsid w:val="005668C2"/>
    <w:rsid w:val="005702DE"/>
    <w:rsid w:val="0057082D"/>
    <w:rsid w:val="005F479B"/>
    <w:rsid w:val="006241FF"/>
    <w:rsid w:val="0065578F"/>
    <w:rsid w:val="006B0D48"/>
    <w:rsid w:val="006F20FE"/>
    <w:rsid w:val="00815E06"/>
    <w:rsid w:val="00816D6C"/>
    <w:rsid w:val="00831CDE"/>
    <w:rsid w:val="008753EE"/>
    <w:rsid w:val="008A7C2F"/>
    <w:rsid w:val="00950A34"/>
    <w:rsid w:val="009654F0"/>
    <w:rsid w:val="00A1486F"/>
    <w:rsid w:val="00A54CE6"/>
    <w:rsid w:val="00AF12E8"/>
    <w:rsid w:val="00B02180"/>
    <w:rsid w:val="00B22798"/>
    <w:rsid w:val="00BF3B2C"/>
    <w:rsid w:val="00C50F19"/>
    <w:rsid w:val="00C739FB"/>
    <w:rsid w:val="00D010D5"/>
    <w:rsid w:val="00D941EF"/>
    <w:rsid w:val="00DA1912"/>
    <w:rsid w:val="00E05E83"/>
    <w:rsid w:val="00E5056F"/>
    <w:rsid w:val="00E678B9"/>
    <w:rsid w:val="00E86CF4"/>
    <w:rsid w:val="00F12B0A"/>
    <w:rsid w:val="00F32F85"/>
    <w:rsid w:val="00F93849"/>
    <w:rsid w:val="00FF07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5578F"/>
  </w:style>
  <w:style w:type="paragraph" w:styleId="Titolo1">
    <w:name w:val="heading 1"/>
    <w:basedOn w:val="Normale"/>
    <w:next w:val="Normale"/>
    <w:qFormat/>
    <w:rsid w:val="0065578F"/>
    <w:pPr>
      <w:keepNext/>
      <w:outlineLvl w:val="0"/>
    </w:pPr>
    <w:rPr>
      <w:rFonts w:ascii="Arial" w:hAnsi="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65578F"/>
    <w:pPr>
      <w:jc w:val="center"/>
    </w:pPr>
  </w:style>
  <w:style w:type="paragraph" w:styleId="Intestazione">
    <w:name w:val="header"/>
    <w:basedOn w:val="Normale"/>
    <w:rsid w:val="0065578F"/>
    <w:pPr>
      <w:tabs>
        <w:tab w:val="center" w:pos="4819"/>
        <w:tab w:val="right" w:pos="9638"/>
      </w:tabs>
    </w:pPr>
  </w:style>
  <w:style w:type="paragraph" w:styleId="Pidipagina">
    <w:name w:val="footer"/>
    <w:basedOn w:val="Normale"/>
    <w:rsid w:val="0065578F"/>
    <w:pPr>
      <w:tabs>
        <w:tab w:val="center" w:pos="4819"/>
        <w:tab w:val="right" w:pos="9638"/>
      </w:tabs>
    </w:pPr>
  </w:style>
  <w:style w:type="paragraph" w:styleId="NormaleWeb">
    <w:name w:val="Normal (Web)"/>
    <w:basedOn w:val="Normale"/>
    <w:uiPriority w:val="99"/>
    <w:unhideWhenUsed/>
    <w:rsid w:val="00D941EF"/>
    <w:pPr>
      <w:spacing w:before="100" w:beforeAutospacing="1" w:after="100" w:afterAutospacing="1"/>
    </w:pPr>
    <w:rPr>
      <w:sz w:val="24"/>
      <w:szCs w:val="24"/>
    </w:rPr>
  </w:style>
  <w:style w:type="character" w:customStyle="1" w:styleId="apple-converted-space">
    <w:name w:val="apple-converted-space"/>
    <w:basedOn w:val="Carpredefinitoparagrafo"/>
    <w:rsid w:val="00D941EF"/>
  </w:style>
  <w:style w:type="character" w:styleId="Enfasigrassetto">
    <w:name w:val="Strong"/>
    <w:basedOn w:val="Carpredefinitoparagrafo"/>
    <w:uiPriority w:val="22"/>
    <w:qFormat/>
    <w:rsid w:val="00D941EF"/>
    <w:rPr>
      <w:b/>
      <w:bCs/>
    </w:rPr>
  </w:style>
  <w:style w:type="character" w:styleId="Collegamentoipertestuale">
    <w:name w:val="Hyperlink"/>
    <w:basedOn w:val="Carpredefinitoparagrafo"/>
    <w:uiPriority w:val="99"/>
    <w:unhideWhenUsed/>
    <w:rsid w:val="00D941EF"/>
    <w:rPr>
      <w:color w:val="0000FF"/>
      <w:u w:val="single"/>
    </w:rPr>
  </w:style>
</w:styles>
</file>

<file path=word/webSettings.xml><?xml version="1.0" encoding="utf-8"?>
<w:webSettings xmlns:r="http://schemas.openxmlformats.org/officeDocument/2006/relationships" xmlns:w="http://schemas.openxmlformats.org/wordprocessingml/2006/main">
  <w:divs>
    <w:div w:id="7385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acam.it/jdownloads/mondoascensori_downloads/comunicazione_messa_in_esercizio_ascensore_art._12_dpr_162-99_modif_214_10_rev_1_bozza_nuovo.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564</Words>
  <Characters>3215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IL NUOVO MODELLO DI COMUNICAZIONE DI MESSA IN ESERCIZIO DI ASCENSORI, MONTACARICHI E APPARECCHI DI SOLLEVAMENTO AI SENSI DELL’ART</vt:lpstr>
    </vt:vector>
  </TitlesOfParts>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NUOVO MODELLO DI COMUNICAZIONE DI MESSA IN ESERCIZIO DI ASCENSORI, MONTACARICHI E APPARECCHI DI SOLLEVAMENTO AI SENSI DELL’ART</dc:title>
  <dc:subject/>
  <dc:creator>user</dc:creator>
  <cp:keywords/>
  <cp:lastModifiedBy>graziano</cp:lastModifiedBy>
  <cp:revision>3</cp:revision>
  <cp:lastPrinted>2008-11-19T13:14:00Z</cp:lastPrinted>
  <dcterms:created xsi:type="dcterms:W3CDTF">2012-10-11T10:34:00Z</dcterms:created>
  <dcterms:modified xsi:type="dcterms:W3CDTF">2012-10-11T11:35:00Z</dcterms:modified>
</cp:coreProperties>
</file>